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8629E" w:rsidRPr="00FF752D" w:rsidP="00FF752D" w14:paraId="23C64EF6" w14:textId="77777777">
      <w:pPr>
        <w:spacing w:line="480" w:lineRule="auto"/>
        <w:jc w:val="center"/>
        <w:rPr>
          <w:rFonts w:ascii="Times New Roman" w:hAnsi="Times New Roman" w:cs="Times New Roman"/>
          <w:color w:val="222222"/>
          <w:sz w:val="24"/>
          <w:szCs w:val="24"/>
          <w:shd w:val="clear" w:color="auto" w:fill="FFFFFF"/>
        </w:rPr>
      </w:pPr>
    </w:p>
    <w:p w:rsidR="0068629E" w:rsidRPr="00FF752D" w:rsidP="00FF752D" w14:paraId="09CFE8A5" w14:textId="77777777">
      <w:pPr>
        <w:spacing w:line="480" w:lineRule="auto"/>
        <w:jc w:val="center"/>
        <w:rPr>
          <w:rFonts w:ascii="Times New Roman" w:hAnsi="Times New Roman" w:cs="Times New Roman"/>
          <w:color w:val="222222"/>
          <w:sz w:val="24"/>
          <w:szCs w:val="24"/>
          <w:shd w:val="clear" w:color="auto" w:fill="FFFFFF"/>
        </w:rPr>
      </w:pPr>
    </w:p>
    <w:p w:rsidR="0068629E" w:rsidRPr="00FF752D" w:rsidP="00FF752D" w14:paraId="081CBB0A" w14:textId="77777777">
      <w:pPr>
        <w:spacing w:line="480" w:lineRule="auto"/>
        <w:jc w:val="center"/>
        <w:rPr>
          <w:rFonts w:ascii="Times New Roman" w:hAnsi="Times New Roman" w:cs="Times New Roman"/>
          <w:color w:val="222222"/>
          <w:sz w:val="24"/>
          <w:szCs w:val="24"/>
          <w:shd w:val="clear" w:color="auto" w:fill="FFFFFF"/>
        </w:rPr>
      </w:pPr>
    </w:p>
    <w:p w:rsidR="0068629E" w:rsidRPr="00FF752D" w:rsidP="00FF752D" w14:paraId="28C190BB" w14:textId="77777777">
      <w:pPr>
        <w:spacing w:line="480" w:lineRule="auto"/>
        <w:rPr>
          <w:rFonts w:ascii="Times New Roman" w:hAnsi="Times New Roman" w:cs="Times New Roman"/>
          <w:color w:val="222222"/>
          <w:sz w:val="24"/>
          <w:szCs w:val="24"/>
          <w:shd w:val="clear" w:color="auto" w:fill="FFFFFF"/>
        </w:rPr>
      </w:pPr>
    </w:p>
    <w:p w:rsidR="0068629E" w:rsidRPr="00FF752D" w:rsidP="00FF752D" w14:paraId="62CC95CF" w14:textId="77777777">
      <w:pPr>
        <w:spacing w:line="480" w:lineRule="auto"/>
        <w:jc w:val="center"/>
        <w:rPr>
          <w:rFonts w:ascii="Times New Roman" w:hAnsi="Times New Roman" w:cs="Times New Roman"/>
          <w:color w:val="222222"/>
          <w:sz w:val="24"/>
          <w:szCs w:val="24"/>
          <w:shd w:val="clear" w:color="auto" w:fill="FFFFFF"/>
        </w:rPr>
      </w:pPr>
      <w:r w:rsidRPr="00FF752D">
        <w:rPr>
          <w:rFonts w:ascii="Times New Roman" w:hAnsi="Times New Roman" w:cs="Times New Roman"/>
          <w:color w:val="222222"/>
          <w:sz w:val="24"/>
          <w:szCs w:val="24"/>
          <w:shd w:val="clear" w:color="auto" w:fill="FFFFFF"/>
        </w:rPr>
        <w:t>Addiction and Substance Use in Diverse Populations</w:t>
      </w:r>
    </w:p>
    <w:p w:rsidR="0068629E" w:rsidRPr="00FF752D" w:rsidP="00FF752D" w14:paraId="6FFCB22E" w14:textId="355ED825">
      <w:pPr>
        <w:spacing w:line="480" w:lineRule="auto"/>
        <w:jc w:val="center"/>
        <w:rPr>
          <w:rFonts w:ascii="Times New Roman" w:hAnsi="Times New Roman" w:cs="Times New Roman"/>
          <w:color w:val="222222"/>
          <w:sz w:val="24"/>
          <w:szCs w:val="24"/>
          <w:shd w:val="clear" w:color="auto" w:fill="FFFFFF"/>
        </w:rPr>
      </w:pPr>
      <w:r w:rsidRPr="00FF752D">
        <w:rPr>
          <w:rFonts w:ascii="Times New Roman" w:hAnsi="Times New Roman" w:cs="Times New Roman"/>
          <w:color w:val="222222"/>
          <w:sz w:val="24"/>
          <w:szCs w:val="24"/>
          <w:shd w:val="clear" w:color="auto" w:fill="FFFFFF"/>
        </w:rPr>
        <w:t>Student’s Name</w:t>
      </w:r>
    </w:p>
    <w:p w:rsidR="0068629E" w:rsidRPr="00FF752D" w:rsidP="00FF752D" w14:paraId="4478668D" w14:textId="3DB4675C">
      <w:pPr>
        <w:spacing w:line="480" w:lineRule="auto"/>
        <w:jc w:val="center"/>
        <w:rPr>
          <w:rFonts w:ascii="Times New Roman" w:hAnsi="Times New Roman" w:cs="Times New Roman"/>
          <w:color w:val="222222"/>
          <w:sz w:val="24"/>
          <w:szCs w:val="24"/>
          <w:shd w:val="clear" w:color="auto" w:fill="FFFFFF"/>
        </w:rPr>
      </w:pPr>
      <w:r w:rsidRPr="00FF752D">
        <w:rPr>
          <w:rFonts w:ascii="Times New Roman" w:hAnsi="Times New Roman" w:cs="Times New Roman"/>
          <w:color w:val="222222"/>
          <w:sz w:val="24"/>
          <w:szCs w:val="24"/>
          <w:shd w:val="clear" w:color="auto" w:fill="FFFFFF"/>
        </w:rPr>
        <w:t>Instructor’s Name</w:t>
      </w:r>
    </w:p>
    <w:p w:rsidR="0068629E" w:rsidRPr="00FF752D" w:rsidP="00FF752D" w14:paraId="41939B94" w14:textId="2DDA0858">
      <w:pPr>
        <w:spacing w:line="480" w:lineRule="auto"/>
        <w:jc w:val="center"/>
        <w:rPr>
          <w:rFonts w:ascii="Times New Roman" w:hAnsi="Times New Roman" w:cs="Times New Roman"/>
          <w:color w:val="222222"/>
          <w:sz w:val="24"/>
          <w:szCs w:val="24"/>
          <w:shd w:val="clear" w:color="auto" w:fill="FFFFFF"/>
        </w:rPr>
      </w:pPr>
      <w:r w:rsidRPr="00FF752D">
        <w:rPr>
          <w:rFonts w:ascii="Times New Roman" w:hAnsi="Times New Roman" w:cs="Times New Roman"/>
          <w:color w:val="222222"/>
          <w:sz w:val="24"/>
          <w:szCs w:val="24"/>
          <w:shd w:val="clear" w:color="auto" w:fill="FFFFFF"/>
        </w:rPr>
        <w:t>Date</w:t>
      </w:r>
    </w:p>
    <w:p w:rsidR="007762D5" w:rsidRPr="00FF752D" w:rsidP="00FF752D" w14:paraId="5F1A7FFE" w14:textId="61C027DE">
      <w:pPr>
        <w:spacing w:line="480" w:lineRule="auto"/>
        <w:jc w:val="center"/>
        <w:rPr>
          <w:rFonts w:ascii="Times New Roman" w:hAnsi="Times New Roman" w:cs="Times New Roman"/>
          <w:color w:val="222222"/>
          <w:sz w:val="24"/>
          <w:szCs w:val="24"/>
          <w:shd w:val="clear" w:color="auto" w:fill="FFFFFF"/>
        </w:rPr>
      </w:pPr>
      <w:r w:rsidRPr="00FF752D">
        <w:rPr>
          <w:rFonts w:ascii="Times New Roman" w:hAnsi="Times New Roman" w:cs="Times New Roman"/>
          <w:color w:val="222222"/>
          <w:sz w:val="24"/>
          <w:szCs w:val="24"/>
          <w:shd w:val="clear" w:color="auto" w:fill="FFFFFF"/>
        </w:rPr>
        <w:br w:type="page"/>
      </w:r>
    </w:p>
    <w:p w:rsidR="007762D5" w:rsidRPr="00FF752D" w:rsidP="00FF752D" w14:paraId="42B31436" w14:textId="78C2AAAC">
      <w:pPr>
        <w:spacing w:line="480" w:lineRule="auto"/>
        <w:jc w:val="center"/>
        <w:rPr>
          <w:rFonts w:ascii="Times New Roman" w:hAnsi="Times New Roman" w:cs="Times New Roman"/>
          <w:sz w:val="24"/>
          <w:szCs w:val="24"/>
        </w:rPr>
      </w:pPr>
      <w:r w:rsidRPr="00FF752D">
        <w:rPr>
          <w:rFonts w:ascii="Times New Roman" w:hAnsi="Times New Roman" w:cs="Times New Roman"/>
          <w:color w:val="222222"/>
          <w:sz w:val="24"/>
          <w:szCs w:val="24"/>
          <w:shd w:val="clear" w:color="auto" w:fill="FFFFFF"/>
        </w:rPr>
        <w:t>Addiction and Substance Use in Diverse Populations</w:t>
      </w:r>
    </w:p>
    <w:p w:rsidR="005517C6" w:rsidRPr="00FF752D" w:rsidP="00FF752D" w14:paraId="5A987B29" w14:textId="53BFA040">
      <w:pPr>
        <w:spacing w:line="480" w:lineRule="auto"/>
        <w:rPr>
          <w:rFonts w:ascii="Times New Roman" w:hAnsi="Times New Roman" w:cs="Times New Roman"/>
          <w:sz w:val="24"/>
          <w:szCs w:val="24"/>
        </w:rPr>
      </w:pPr>
      <w:r w:rsidRPr="00FF752D">
        <w:rPr>
          <w:rFonts w:ascii="Times New Roman" w:hAnsi="Times New Roman" w:cs="Times New Roman"/>
          <w:sz w:val="24"/>
          <w:szCs w:val="24"/>
        </w:rPr>
        <w:tab/>
      </w:r>
      <w:r w:rsidRPr="00FF752D">
        <w:rPr>
          <w:rFonts w:ascii="Times New Roman" w:hAnsi="Times New Roman" w:cs="Times New Roman"/>
          <w:sz w:val="24"/>
          <w:szCs w:val="24"/>
        </w:rPr>
        <w:t xml:space="preserve">Substance abuse is a term that is used to mean the abuse of alcohol and other illicit drugs. Illicit drugs have diverse definitions according to cultural norms and social groups. Numerous culturally discrete groups have consumed and abused alcohol in addition to other illicit drugs throughout the times. Due to drugs and alcohol, these groups have established codes of traits in their living that are against the values and norms of society. This paper, therefore, discusses the topic of addiction and substance use in diverse populations by presenting six scholarly sources that share varied facts about drug and substance abuse across different populations in society today. </w:t>
      </w:r>
    </w:p>
    <w:p w:rsidR="005517C6" w:rsidRPr="00FF752D" w:rsidP="00FF752D" w14:paraId="3C5C1631" w14:textId="44798814">
      <w:pPr>
        <w:spacing w:line="480" w:lineRule="auto"/>
        <w:rPr>
          <w:rFonts w:ascii="Times New Roman" w:hAnsi="Times New Roman" w:cs="Times New Roman"/>
          <w:b/>
          <w:sz w:val="24"/>
          <w:szCs w:val="24"/>
        </w:rPr>
      </w:pPr>
      <w:r w:rsidRPr="00FF752D">
        <w:rPr>
          <w:rFonts w:ascii="Times New Roman" w:hAnsi="Times New Roman" w:cs="Times New Roman"/>
          <w:b/>
          <w:sz w:val="24"/>
          <w:szCs w:val="24"/>
        </w:rPr>
        <w:t xml:space="preserve">Wills, T. A., </w:t>
      </w:r>
      <w:r w:rsidRPr="00FF752D">
        <w:rPr>
          <w:rFonts w:ascii="Times New Roman" w:hAnsi="Times New Roman" w:cs="Times New Roman"/>
          <w:b/>
          <w:sz w:val="24"/>
          <w:szCs w:val="24"/>
        </w:rPr>
        <w:t>Bantum</w:t>
      </w:r>
      <w:r w:rsidRPr="00FF752D">
        <w:rPr>
          <w:rFonts w:ascii="Times New Roman" w:hAnsi="Times New Roman" w:cs="Times New Roman"/>
          <w:b/>
          <w:sz w:val="24"/>
          <w:szCs w:val="24"/>
        </w:rPr>
        <w:t xml:space="preserve">, E. O. C., </w:t>
      </w:r>
      <w:r w:rsidRPr="00FF752D">
        <w:rPr>
          <w:rFonts w:ascii="Times New Roman" w:hAnsi="Times New Roman" w:cs="Times New Roman"/>
          <w:b/>
          <w:sz w:val="24"/>
          <w:szCs w:val="24"/>
        </w:rPr>
        <w:t>Pokhrel</w:t>
      </w:r>
      <w:r w:rsidRPr="00FF752D">
        <w:rPr>
          <w:rFonts w:ascii="Times New Roman" w:hAnsi="Times New Roman" w:cs="Times New Roman"/>
          <w:b/>
          <w:sz w:val="24"/>
          <w:szCs w:val="24"/>
        </w:rPr>
        <w:t xml:space="preserve">, P., Maddock, J. E., </w:t>
      </w:r>
      <w:r w:rsidRPr="00FF752D">
        <w:rPr>
          <w:rFonts w:ascii="Times New Roman" w:hAnsi="Times New Roman" w:cs="Times New Roman"/>
          <w:b/>
          <w:sz w:val="24"/>
          <w:szCs w:val="24"/>
        </w:rPr>
        <w:t>Ainette</w:t>
      </w:r>
      <w:r w:rsidRPr="00FF752D">
        <w:rPr>
          <w:rFonts w:ascii="Times New Roman" w:hAnsi="Times New Roman" w:cs="Times New Roman"/>
          <w:b/>
          <w:sz w:val="24"/>
          <w:szCs w:val="24"/>
        </w:rPr>
        <w:t xml:space="preserve">, M. G., </w:t>
      </w:r>
      <w:r w:rsidRPr="00FF752D">
        <w:rPr>
          <w:rFonts w:ascii="Times New Roman" w:hAnsi="Times New Roman" w:cs="Times New Roman"/>
          <w:b/>
          <w:sz w:val="24"/>
          <w:szCs w:val="24"/>
        </w:rPr>
        <w:t>Morehouse</w:t>
      </w:r>
      <w:r w:rsidRPr="00FF752D">
        <w:rPr>
          <w:rFonts w:ascii="Times New Roman" w:hAnsi="Times New Roman" w:cs="Times New Roman"/>
          <w:b/>
          <w:sz w:val="24"/>
          <w:szCs w:val="24"/>
        </w:rPr>
        <w:t>, E., &amp; Fenster, B. (2013).</w:t>
      </w:r>
      <w:r w:rsidRPr="00FF752D">
        <w:rPr>
          <w:rFonts w:ascii="Times New Roman" w:hAnsi="Times New Roman" w:cs="Times New Roman"/>
          <w:b/>
          <w:sz w:val="24"/>
          <w:szCs w:val="24"/>
        </w:rPr>
        <w:t xml:space="preserve"> A dual-process model of early substance use: tests in two diverse populations of adolescents. </w:t>
      </w:r>
      <w:r w:rsidRPr="00FF752D">
        <w:rPr>
          <w:rFonts w:ascii="Times New Roman" w:hAnsi="Times New Roman" w:cs="Times New Roman"/>
          <w:b/>
          <w:sz w:val="24"/>
          <w:szCs w:val="24"/>
        </w:rPr>
        <w:t>Health Psychology, 32(5), 533.</w:t>
      </w:r>
    </w:p>
    <w:p w:rsidR="005517C6" w:rsidRPr="00FF752D" w:rsidP="00FF752D" w14:paraId="3D46617D" w14:textId="62C37F5F">
      <w:pPr>
        <w:spacing w:line="480" w:lineRule="auto"/>
        <w:rPr>
          <w:rFonts w:ascii="Times New Roman" w:hAnsi="Times New Roman" w:cs="Times New Roman"/>
          <w:sz w:val="24"/>
          <w:szCs w:val="24"/>
        </w:rPr>
      </w:pPr>
      <w:r w:rsidRPr="00FF752D">
        <w:rPr>
          <w:rFonts w:ascii="Times New Roman" w:hAnsi="Times New Roman" w:cs="Times New Roman"/>
          <w:sz w:val="24"/>
          <w:szCs w:val="24"/>
        </w:rPr>
        <w:tab/>
      </w:r>
      <w:r w:rsidRPr="00FF752D" w:rsidR="00937175">
        <w:rPr>
          <w:rFonts w:ascii="Times New Roman" w:hAnsi="Times New Roman" w:cs="Times New Roman"/>
          <w:sz w:val="24"/>
          <w:szCs w:val="24"/>
        </w:rPr>
        <w:t>Wills et al.</w:t>
      </w:r>
      <w:r w:rsidRPr="00FF752D">
        <w:rPr>
          <w:rFonts w:ascii="Times New Roman" w:hAnsi="Times New Roman" w:cs="Times New Roman"/>
          <w:sz w:val="24"/>
          <w:szCs w:val="24"/>
        </w:rPr>
        <w:t xml:space="preserve"> (2013) content that cigarette smoking and abuse of other substances among adolescents is a topic that has raised continued concern to the health psychology sector. This article is relevant to the topic in questions because the article discusses the effects of tobacco </w:t>
      </w:r>
      <w:r w:rsidRPr="00FF752D" w:rsidR="00FF752D">
        <w:rPr>
          <w:rFonts w:ascii="Times New Roman" w:hAnsi="Times New Roman" w:cs="Times New Roman"/>
          <w:sz w:val="24"/>
          <w:szCs w:val="24"/>
        </w:rPr>
        <w:t xml:space="preserve">dependence among adolescents. </w:t>
      </w:r>
      <w:r w:rsidRPr="00FF752D">
        <w:rPr>
          <w:rFonts w:ascii="Times New Roman" w:hAnsi="Times New Roman" w:cs="Times New Roman"/>
          <w:sz w:val="24"/>
          <w:szCs w:val="24"/>
        </w:rPr>
        <w:t>The use of tobacco among adolescents aged between 14 years and above sparks heart di</w:t>
      </w:r>
      <w:r w:rsidRPr="00FF752D" w:rsidR="00FF752D">
        <w:rPr>
          <w:rFonts w:ascii="Times New Roman" w:hAnsi="Times New Roman" w:cs="Times New Roman"/>
          <w:sz w:val="24"/>
          <w:szCs w:val="24"/>
        </w:rPr>
        <w:t>seases and cancer in adulthood</w:t>
      </w:r>
      <w:r w:rsidRPr="00FF752D">
        <w:rPr>
          <w:rFonts w:ascii="Times New Roman" w:hAnsi="Times New Roman" w:cs="Times New Roman"/>
          <w:sz w:val="24"/>
          <w:szCs w:val="24"/>
        </w:rPr>
        <w:t>. The authors further argue that tobacco dependence results in difficult quitting due to addiction.</w:t>
      </w:r>
    </w:p>
    <w:p w:rsidR="005517C6" w:rsidRPr="00FF752D" w:rsidP="00FF752D" w14:paraId="5016D565" w14:textId="77777777">
      <w:pPr>
        <w:spacing w:line="480" w:lineRule="auto"/>
        <w:rPr>
          <w:rFonts w:ascii="Times New Roman" w:hAnsi="Times New Roman" w:cs="Times New Roman"/>
          <w:b/>
          <w:sz w:val="24"/>
          <w:szCs w:val="24"/>
        </w:rPr>
      </w:pPr>
      <w:r w:rsidRPr="00FF752D">
        <w:rPr>
          <w:rFonts w:ascii="Times New Roman" w:hAnsi="Times New Roman" w:cs="Times New Roman"/>
          <w:b/>
          <w:sz w:val="24"/>
          <w:szCs w:val="24"/>
        </w:rPr>
        <w:t xml:space="preserve">Boden, M. T., </w:t>
      </w:r>
      <w:r w:rsidRPr="00FF752D">
        <w:rPr>
          <w:rFonts w:ascii="Times New Roman" w:hAnsi="Times New Roman" w:cs="Times New Roman"/>
          <w:b/>
          <w:sz w:val="24"/>
          <w:szCs w:val="24"/>
        </w:rPr>
        <w:t>Kimerling</w:t>
      </w:r>
      <w:r w:rsidRPr="00FF752D">
        <w:rPr>
          <w:rFonts w:ascii="Times New Roman" w:hAnsi="Times New Roman" w:cs="Times New Roman"/>
          <w:b/>
          <w:sz w:val="24"/>
          <w:szCs w:val="24"/>
        </w:rPr>
        <w:t>, R., Jacobs</w:t>
      </w:r>
      <w:r w:rsidRPr="00FF752D">
        <w:rPr>
          <w:rFonts w:ascii="Cambria Math" w:hAnsi="Cambria Math" w:cs="Cambria Math"/>
          <w:b/>
          <w:sz w:val="24"/>
          <w:szCs w:val="24"/>
        </w:rPr>
        <w:t>‐</w:t>
      </w:r>
      <w:r w:rsidRPr="00FF752D">
        <w:rPr>
          <w:rFonts w:ascii="Times New Roman" w:hAnsi="Times New Roman" w:cs="Times New Roman"/>
          <w:b/>
          <w:sz w:val="24"/>
          <w:szCs w:val="24"/>
        </w:rPr>
        <w:t>Lentz, J., Bowman, D., Weaver, C., Carney, D</w:t>
      </w:r>
      <w:r w:rsidRPr="00FF752D">
        <w:rPr>
          <w:rFonts w:ascii="Times New Roman" w:hAnsi="Times New Roman" w:cs="Times New Roman"/>
          <w:b/>
          <w:sz w:val="24"/>
          <w:szCs w:val="24"/>
        </w:rPr>
        <w:t>., ...</w:t>
      </w:r>
      <w:r w:rsidRPr="00FF752D">
        <w:rPr>
          <w:rFonts w:ascii="Times New Roman" w:hAnsi="Times New Roman" w:cs="Times New Roman"/>
          <w:b/>
          <w:sz w:val="24"/>
          <w:szCs w:val="24"/>
        </w:rPr>
        <w:t xml:space="preserve"> &amp; Trafton, J. A. (2012). </w:t>
      </w:r>
      <w:r w:rsidRPr="00FF752D">
        <w:rPr>
          <w:rFonts w:ascii="Times New Roman" w:hAnsi="Times New Roman" w:cs="Times New Roman"/>
          <w:b/>
          <w:sz w:val="24"/>
          <w:szCs w:val="24"/>
        </w:rPr>
        <w:t>Seeking Safety treatment for male veterans with a substance use disorder and post</w:t>
      </w:r>
      <w:r w:rsidRPr="00FF752D">
        <w:rPr>
          <w:rFonts w:ascii="Cambria Math" w:hAnsi="Cambria Math" w:cs="Cambria Math"/>
          <w:b/>
          <w:sz w:val="24"/>
          <w:szCs w:val="24"/>
        </w:rPr>
        <w:t>‐</w:t>
      </w:r>
      <w:r w:rsidRPr="00FF752D">
        <w:rPr>
          <w:rFonts w:ascii="Times New Roman" w:hAnsi="Times New Roman" w:cs="Times New Roman"/>
          <w:b/>
          <w:sz w:val="24"/>
          <w:szCs w:val="24"/>
        </w:rPr>
        <w:t>traumatic stress disorder symptomatology.</w:t>
      </w:r>
      <w:r w:rsidRPr="00FF752D">
        <w:rPr>
          <w:rFonts w:ascii="Times New Roman" w:hAnsi="Times New Roman" w:cs="Times New Roman"/>
          <w:b/>
          <w:sz w:val="24"/>
          <w:szCs w:val="24"/>
        </w:rPr>
        <w:t xml:space="preserve"> Addiction, 107(3), 578-586.</w:t>
      </w:r>
    </w:p>
    <w:p w:rsidR="005517C6" w:rsidRPr="00FF752D" w:rsidP="00FF752D" w14:paraId="17056D7E" w14:textId="77777777">
      <w:pPr>
        <w:spacing w:line="480" w:lineRule="auto"/>
        <w:rPr>
          <w:rFonts w:ascii="Times New Roman" w:hAnsi="Times New Roman" w:cs="Times New Roman"/>
          <w:sz w:val="24"/>
          <w:szCs w:val="24"/>
        </w:rPr>
      </w:pPr>
    </w:p>
    <w:p w:rsidR="005517C6" w:rsidRPr="00FF752D" w:rsidP="00FF752D" w14:paraId="10267F5F" w14:textId="08380010">
      <w:pPr>
        <w:spacing w:line="480" w:lineRule="auto"/>
        <w:rPr>
          <w:rFonts w:ascii="Times New Roman" w:hAnsi="Times New Roman" w:cs="Times New Roman"/>
          <w:sz w:val="24"/>
          <w:szCs w:val="24"/>
        </w:rPr>
      </w:pPr>
      <w:r w:rsidRPr="00FF752D">
        <w:rPr>
          <w:rFonts w:ascii="Times New Roman" w:hAnsi="Times New Roman" w:cs="Times New Roman"/>
          <w:sz w:val="24"/>
          <w:szCs w:val="24"/>
        </w:rPr>
        <w:tab/>
      </w:r>
      <w:r w:rsidRPr="00FF752D">
        <w:rPr>
          <w:rFonts w:ascii="Times New Roman" w:hAnsi="Times New Roman" w:cs="Times New Roman"/>
          <w:sz w:val="24"/>
          <w:szCs w:val="24"/>
        </w:rPr>
        <w:t>This research report is relevant to the topic because it seeks safety and treatment measures for male veterans who are afflicted with substance use disorder and the influence of post-traumatic disorder to the path of recovery from substance abuse. Boden et al., posit that exacerbation of post-traumatic substance disorder symptoms is the most vital factor when predicting relapse due to substance abuse treatment pa</w:t>
      </w:r>
      <w:r w:rsidRPr="00FF752D" w:rsidR="00FF752D">
        <w:rPr>
          <w:rFonts w:ascii="Times New Roman" w:hAnsi="Times New Roman" w:cs="Times New Roman"/>
          <w:sz w:val="24"/>
          <w:szCs w:val="24"/>
        </w:rPr>
        <w:t xml:space="preserve">tients with comorbid symptoms. </w:t>
      </w:r>
      <w:r w:rsidRPr="00FF752D">
        <w:rPr>
          <w:rFonts w:ascii="Times New Roman" w:hAnsi="Times New Roman" w:cs="Times New Roman"/>
          <w:sz w:val="24"/>
          <w:szCs w:val="24"/>
        </w:rPr>
        <w:t>The addiction to drug and alcohol abuse among patients with aging effects results in traumatic conditions that make it difficult to treat among diverse populations addicts. 
</w:t>
      </w:r>
    </w:p>
    <w:p w:rsidR="005517C6" w:rsidRPr="00FF752D" w:rsidP="00FF752D" w14:paraId="2FF10A72" w14:textId="77777777">
      <w:pPr>
        <w:spacing w:line="480" w:lineRule="auto"/>
        <w:rPr>
          <w:rFonts w:ascii="Times New Roman" w:hAnsi="Times New Roman" w:cs="Times New Roman"/>
          <w:b/>
          <w:sz w:val="24"/>
          <w:szCs w:val="24"/>
        </w:rPr>
      </w:pPr>
      <w:r w:rsidRPr="00FF752D">
        <w:rPr>
          <w:rFonts w:ascii="Times New Roman" w:hAnsi="Times New Roman" w:cs="Times New Roman"/>
          <w:b/>
          <w:sz w:val="24"/>
          <w:szCs w:val="24"/>
        </w:rPr>
        <w:t>Bennett, A. S., &amp; Golub, A. (2012).</w:t>
      </w:r>
      <w:r w:rsidRPr="00FF752D">
        <w:rPr>
          <w:rFonts w:ascii="Times New Roman" w:hAnsi="Times New Roman" w:cs="Times New Roman"/>
          <w:b/>
          <w:sz w:val="24"/>
          <w:szCs w:val="24"/>
        </w:rPr>
        <w:t xml:space="preserve"> </w:t>
      </w:r>
      <w:r w:rsidRPr="00FF752D">
        <w:rPr>
          <w:rFonts w:ascii="Times New Roman" w:hAnsi="Times New Roman" w:cs="Times New Roman"/>
          <w:b/>
          <w:sz w:val="24"/>
          <w:szCs w:val="24"/>
        </w:rPr>
        <w:t>Sociological factors and addiction.</w:t>
      </w:r>
      <w:r w:rsidRPr="00FF752D">
        <w:rPr>
          <w:rFonts w:ascii="Times New Roman" w:hAnsi="Times New Roman" w:cs="Times New Roman"/>
          <w:b/>
          <w:sz w:val="24"/>
          <w:szCs w:val="24"/>
        </w:rPr>
        <w:t xml:space="preserve"> </w:t>
      </w:r>
      <w:r w:rsidRPr="00FF752D">
        <w:rPr>
          <w:rFonts w:ascii="Times New Roman" w:hAnsi="Times New Roman" w:cs="Times New Roman"/>
          <w:b/>
          <w:sz w:val="24"/>
          <w:szCs w:val="24"/>
        </w:rPr>
        <w:t>Addiction syndrome handbook, 195-210.</w:t>
      </w:r>
    </w:p>
    <w:p w:rsidR="005517C6" w:rsidRPr="00FF752D" w:rsidP="00FF752D" w14:paraId="4D2A9453" w14:textId="065DBDA2">
      <w:pPr>
        <w:spacing w:line="480" w:lineRule="auto"/>
        <w:rPr>
          <w:rFonts w:ascii="Times New Roman" w:hAnsi="Times New Roman" w:cs="Times New Roman"/>
          <w:sz w:val="24"/>
          <w:szCs w:val="24"/>
        </w:rPr>
      </w:pPr>
      <w:r w:rsidRPr="00FF752D">
        <w:rPr>
          <w:rFonts w:ascii="Times New Roman" w:hAnsi="Times New Roman" w:cs="Times New Roman"/>
          <w:sz w:val="24"/>
          <w:szCs w:val="24"/>
        </w:rPr>
        <w:tab/>
      </w:r>
      <w:r w:rsidRPr="00FF752D">
        <w:rPr>
          <w:rFonts w:ascii="Times New Roman" w:hAnsi="Times New Roman" w:cs="Times New Roman"/>
          <w:sz w:val="24"/>
          <w:szCs w:val="24"/>
        </w:rPr>
        <w:t xml:space="preserve">This handbook is necessary for discussing the topic of drug and substance abuse across different populations as it highlights the sociological factors that trigger </w:t>
      </w:r>
      <w:r w:rsidRPr="00FF752D" w:rsidR="00FF752D">
        <w:rPr>
          <w:rFonts w:ascii="Times New Roman" w:hAnsi="Times New Roman" w:cs="Times New Roman"/>
          <w:sz w:val="24"/>
          <w:szCs w:val="24"/>
        </w:rPr>
        <w:t xml:space="preserve">substance abuse and addiction. </w:t>
      </w:r>
      <w:r w:rsidRPr="00FF752D">
        <w:rPr>
          <w:rFonts w:ascii="Times New Roman" w:hAnsi="Times New Roman" w:cs="Times New Roman"/>
          <w:sz w:val="24"/>
          <w:szCs w:val="24"/>
        </w:rPr>
        <w:t>The sociological concept assists in deriving the sense of drug abuse, addiction, and all the associated factors through the exploration of the social and live</w:t>
      </w:r>
      <w:r w:rsidRPr="00FF752D" w:rsidR="00FF752D">
        <w:rPr>
          <w:rFonts w:ascii="Times New Roman" w:hAnsi="Times New Roman" w:cs="Times New Roman"/>
          <w:sz w:val="24"/>
          <w:szCs w:val="24"/>
        </w:rPr>
        <w:t>s affairs of substance abusers</w:t>
      </w:r>
      <w:r w:rsidRPr="00FF752D">
        <w:rPr>
          <w:rFonts w:ascii="Times New Roman" w:hAnsi="Times New Roman" w:cs="Times New Roman"/>
          <w:sz w:val="24"/>
          <w:szCs w:val="24"/>
        </w:rPr>
        <w:t xml:space="preserve"> (Bennett &amp; Golub, 2012). The authors posit t</w:t>
      </w:r>
      <w:r w:rsidR="00671238">
        <w:rPr>
          <w:rFonts w:ascii="Times New Roman" w:hAnsi="Times New Roman" w:cs="Times New Roman"/>
          <w:sz w:val="24"/>
          <w:szCs w:val="24"/>
        </w:rPr>
        <w:t xml:space="preserve">hat social setting is crucial to understand the use of </w:t>
      </w:r>
      <w:r w:rsidRPr="00FF752D">
        <w:rPr>
          <w:rFonts w:ascii="Times New Roman" w:hAnsi="Times New Roman" w:cs="Times New Roman"/>
          <w:sz w:val="24"/>
          <w:szCs w:val="24"/>
        </w:rPr>
        <w:t>drug and the fact is much more is needed more than predatory drug pushers, bad decisions, and biological substance addiction</w:t>
      </w:r>
      <w:r w:rsidR="00671238">
        <w:rPr>
          <w:rFonts w:ascii="Times New Roman" w:hAnsi="Times New Roman" w:cs="Times New Roman"/>
          <w:sz w:val="24"/>
          <w:szCs w:val="24"/>
        </w:rPr>
        <w:t xml:space="preserve"> which </w:t>
      </w:r>
      <w:r w:rsidR="00671238">
        <w:rPr>
          <w:rFonts w:ascii="Times New Roman" w:hAnsi="Times New Roman" w:cs="Times New Roman"/>
          <w:sz w:val="24"/>
          <w:szCs w:val="24"/>
        </w:rPr>
        <w:t>is</w:t>
      </w:r>
      <w:r w:rsidR="00671238">
        <w:rPr>
          <w:rFonts w:ascii="Times New Roman" w:hAnsi="Times New Roman" w:cs="Times New Roman"/>
          <w:sz w:val="24"/>
          <w:szCs w:val="24"/>
        </w:rPr>
        <w:t xml:space="preserve"> uncontrollable</w:t>
      </w:r>
      <w:r w:rsidRPr="00FF752D">
        <w:rPr>
          <w:rFonts w:ascii="Times New Roman" w:hAnsi="Times New Roman" w:cs="Times New Roman"/>
          <w:sz w:val="24"/>
          <w:szCs w:val="24"/>
        </w:rPr>
        <w:t xml:space="preserve">. </w:t>
      </w:r>
    </w:p>
    <w:p w:rsidR="005517C6" w:rsidRPr="00FF752D" w:rsidP="00FF752D" w14:paraId="27438B6E" w14:textId="40DAF84F">
      <w:pPr>
        <w:spacing w:line="480" w:lineRule="auto"/>
        <w:rPr>
          <w:rFonts w:ascii="Times New Roman" w:hAnsi="Times New Roman" w:cs="Times New Roman"/>
          <w:b/>
          <w:sz w:val="24"/>
          <w:szCs w:val="24"/>
        </w:rPr>
      </w:pPr>
      <w:r w:rsidRPr="00FF752D">
        <w:rPr>
          <w:rFonts w:ascii="Times New Roman" w:hAnsi="Times New Roman" w:cs="Times New Roman"/>
          <w:b/>
          <w:sz w:val="24"/>
          <w:szCs w:val="24"/>
        </w:rPr>
        <w:t>Blazer, D., Le, M., Maslow, K., &amp; Eden, J. (Eds.).</w:t>
      </w:r>
      <w:r w:rsidRPr="00FF752D">
        <w:rPr>
          <w:rFonts w:ascii="Times New Roman" w:hAnsi="Times New Roman" w:cs="Times New Roman"/>
          <w:b/>
          <w:sz w:val="24"/>
          <w:szCs w:val="24"/>
        </w:rPr>
        <w:t xml:space="preserve"> (2012). </w:t>
      </w:r>
      <w:r w:rsidRPr="00FF752D">
        <w:rPr>
          <w:rFonts w:ascii="Times New Roman" w:hAnsi="Times New Roman" w:cs="Times New Roman"/>
          <w:b/>
          <w:sz w:val="24"/>
          <w:szCs w:val="24"/>
        </w:rPr>
        <w:t>The</w:t>
      </w:r>
      <w:r w:rsidRPr="00FF752D">
        <w:rPr>
          <w:rFonts w:ascii="Times New Roman" w:hAnsi="Times New Roman" w:cs="Times New Roman"/>
          <w:b/>
          <w:sz w:val="24"/>
          <w:szCs w:val="24"/>
        </w:rPr>
        <w:t xml:space="preserve"> mental health and substance use workforce for older adults: In whose hands? National Academies Press.</w:t>
      </w:r>
    </w:p>
    <w:p w:rsidR="005517C6" w:rsidRPr="00FF752D" w:rsidP="00FF752D" w14:paraId="30EE49A3" w14:textId="7E7E2E51">
      <w:pPr>
        <w:spacing w:line="480" w:lineRule="auto"/>
        <w:rPr>
          <w:rFonts w:ascii="Times New Roman" w:hAnsi="Times New Roman" w:cs="Times New Roman"/>
          <w:sz w:val="24"/>
          <w:szCs w:val="24"/>
        </w:rPr>
      </w:pPr>
      <w:r w:rsidRPr="00FF752D">
        <w:rPr>
          <w:rFonts w:ascii="Times New Roman" w:hAnsi="Times New Roman" w:cs="Times New Roman"/>
          <w:sz w:val="24"/>
          <w:szCs w:val="24"/>
        </w:rPr>
        <w:tab/>
      </w:r>
      <w:r w:rsidRPr="00FF752D">
        <w:rPr>
          <w:rFonts w:ascii="Times New Roman" w:hAnsi="Times New Roman" w:cs="Times New Roman"/>
          <w:sz w:val="24"/>
          <w:szCs w:val="24"/>
        </w:rPr>
        <w:t xml:space="preserve">The relevance of this report by the Institute of medicine in the US cannot be overstated as the report highlights the mental health effects of substance abuse among older adults. A significant proportion of older adults have been afflicted by substance abuse, and the symptoms warrant the necessary attention of providing skilled geriatric to facilitate medication (Blazer et </w:t>
      </w:r>
      <w:r w:rsidRPr="00FF752D">
        <w:rPr>
          <w:rFonts w:ascii="Times New Roman" w:hAnsi="Times New Roman" w:cs="Times New Roman"/>
          <w:sz w:val="24"/>
          <w:szCs w:val="24"/>
        </w:rPr>
        <w:t>al., 2012).</w:t>
      </w:r>
      <w:r w:rsidRPr="00FF752D" w:rsidR="007762D5">
        <w:rPr>
          <w:rFonts w:ascii="Times New Roman" w:hAnsi="Times New Roman" w:cs="Times New Roman"/>
          <w:sz w:val="24"/>
          <w:szCs w:val="24"/>
        </w:rPr>
        <w:t xml:space="preserve"> </w:t>
      </w:r>
      <w:r w:rsidRPr="00FF752D">
        <w:rPr>
          <w:rFonts w:ascii="Times New Roman" w:hAnsi="Times New Roman" w:cs="Times New Roman"/>
          <w:sz w:val="24"/>
          <w:szCs w:val="24"/>
        </w:rPr>
        <w:t>There is a need to strategize on the workforce that can take care of the older adults who have substance abuse disord</w:t>
      </w:r>
      <w:r w:rsidRPr="00FF752D" w:rsidR="007762D5">
        <w:rPr>
          <w:rFonts w:ascii="Times New Roman" w:hAnsi="Times New Roman" w:cs="Times New Roman"/>
          <w:sz w:val="24"/>
          <w:szCs w:val="24"/>
        </w:rPr>
        <w:t>er as the effects are imminent</w:t>
      </w:r>
      <w:r w:rsidRPr="00FF752D">
        <w:rPr>
          <w:rFonts w:ascii="Times New Roman" w:hAnsi="Times New Roman" w:cs="Times New Roman"/>
          <w:sz w:val="24"/>
          <w:szCs w:val="24"/>
        </w:rPr>
        <w:t>.</w:t>
      </w:r>
    </w:p>
    <w:p w:rsidR="005517C6" w:rsidRPr="00FF752D" w:rsidP="00FF752D" w14:paraId="408BB520" w14:textId="77777777">
      <w:pPr>
        <w:spacing w:line="480" w:lineRule="auto"/>
        <w:rPr>
          <w:rFonts w:ascii="Times New Roman" w:hAnsi="Times New Roman" w:cs="Times New Roman"/>
          <w:b/>
          <w:sz w:val="24"/>
          <w:szCs w:val="24"/>
        </w:rPr>
      </w:pPr>
      <w:r w:rsidRPr="00FF752D">
        <w:rPr>
          <w:rFonts w:ascii="Times New Roman" w:hAnsi="Times New Roman" w:cs="Times New Roman"/>
          <w:b/>
          <w:sz w:val="24"/>
          <w:szCs w:val="24"/>
        </w:rPr>
        <w:t>Wills, T. A., Knight, R., Williams, R. J., Pagano, I., &amp; Sargent, J. D. (2015).</w:t>
      </w:r>
      <w:r w:rsidRPr="00FF752D">
        <w:rPr>
          <w:rFonts w:ascii="Times New Roman" w:hAnsi="Times New Roman" w:cs="Times New Roman"/>
          <w:b/>
          <w:sz w:val="24"/>
          <w:szCs w:val="24"/>
        </w:rPr>
        <w:t xml:space="preserve"> </w:t>
      </w:r>
      <w:r w:rsidRPr="00FF752D">
        <w:rPr>
          <w:rFonts w:ascii="Times New Roman" w:hAnsi="Times New Roman" w:cs="Times New Roman"/>
          <w:b/>
          <w:sz w:val="24"/>
          <w:szCs w:val="24"/>
        </w:rPr>
        <w:t>Risk factors for exclusive e-cigarette use and dual e-cigarette use and tobacco use in adolescents.</w:t>
      </w:r>
      <w:r w:rsidRPr="00FF752D">
        <w:rPr>
          <w:rFonts w:ascii="Times New Roman" w:hAnsi="Times New Roman" w:cs="Times New Roman"/>
          <w:b/>
          <w:sz w:val="24"/>
          <w:szCs w:val="24"/>
        </w:rPr>
        <w:t xml:space="preserve"> </w:t>
      </w:r>
      <w:r w:rsidRPr="00FF752D">
        <w:rPr>
          <w:rFonts w:ascii="Times New Roman" w:hAnsi="Times New Roman" w:cs="Times New Roman"/>
          <w:b/>
          <w:sz w:val="24"/>
          <w:szCs w:val="24"/>
        </w:rPr>
        <w:t>Paediatrics, 135(1), e43-e51.</w:t>
      </w:r>
    </w:p>
    <w:p w:rsidR="005517C6" w:rsidRPr="00FF752D" w:rsidP="00FF752D" w14:paraId="4AB06E55" w14:textId="5647E332">
      <w:pPr>
        <w:spacing w:line="480" w:lineRule="auto"/>
        <w:rPr>
          <w:rFonts w:ascii="Times New Roman" w:hAnsi="Times New Roman" w:cs="Times New Roman"/>
          <w:sz w:val="24"/>
          <w:szCs w:val="24"/>
        </w:rPr>
      </w:pPr>
      <w:r w:rsidRPr="00FF752D">
        <w:rPr>
          <w:rFonts w:ascii="Times New Roman" w:hAnsi="Times New Roman" w:cs="Times New Roman"/>
          <w:sz w:val="24"/>
          <w:szCs w:val="24"/>
        </w:rPr>
        <w:tab/>
      </w:r>
      <w:r w:rsidRPr="00FF752D">
        <w:rPr>
          <w:rFonts w:ascii="Times New Roman" w:hAnsi="Times New Roman" w:cs="Times New Roman"/>
          <w:sz w:val="24"/>
          <w:szCs w:val="24"/>
        </w:rPr>
        <w:t>Electronic cigarette use and cigarette use among adolescents is widespread nowadays. The prevalence for abuse of electronic cigarette stands at 17 p</w:t>
      </w:r>
      <w:r w:rsidRPr="00FF752D" w:rsidR="00FF752D">
        <w:rPr>
          <w:rFonts w:ascii="Times New Roman" w:hAnsi="Times New Roman" w:cs="Times New Roman"/>
          <w:sz w:val="24"/>
          <w:szCs w:val="24"/>
        </w:rPr>
        <w:t xml:space="preserve">ercent of the American youths. </w:t>
      </w:r>
      <w:r w:rsidRPr="00FF752D">
        <w:rPr>
          <w:rFonts w:ascii="Times New Roman" w:hAnsi="Times New Roman" w:cs="Times New Roman"/>
          <w:sz w:val="24"/>
          <w:szCs w:val="24"/>
        </w:rPr>
        <w:t xml:space="preserve">In </w:t>
      </w:r>
      <w:r w:rsidR="00671238">
        <w:rPr>
          <w:rFonts w:ascii="Times New Roman" w:hAnsi="Times New Roman" w:cs="Times New Roman"/>
          <w:sz w:val="24"/>
          <w:szCs w:val="24"/>
        </w:rPr>
        <w:t xml:space="preserve">2013 data was collected in Hawaii </w:t>
      </w:r>
      <w:r w:rsidRPr="00FF752D">
        <w:rPr>
          <w:rFonts w:ascii="Times New Roman" w:hAnsi="Times New Roman" w:cs="Times New Roman"/>
          <w:sz w:val="24"/>
          <w:szCs w:val="24"/>
        </w:rPr>
        <w:t>from a school-based survey of about 1941 high school going students, between the ages of 14 and above, indicated that electronic cigarette use and marijuana use were the mo</w:t>
      </w:r>
      <w:r w:rsidRPr="00FF752D" w:rsidR="00FF752D">
        <w:rPr>
          <w:rFonts w:ascii="Times New Roman" w:hAnsi="Times New Roman" w:cs="Times New Roman"/>
          <w:sz w:val="24"/>
          <w:szCs w:val="24"/>
        </w:rPr>
        <w:t xml:space="preserve">st drugs abused by the youths </w:t>
      </w:r>
      <w:r w:rsidRPr="00FF752D">
        <w:rPr>
          <w:rFonts w:ascii="Times New Roman" w:hAnsi="Times New Roman" w:cs="Times New Roman"/>
          <w:sz w:val="24"/>
          <w:szCs w:val="24"/>
        </w:rPr>
        <w:t>(Wills et al.</w:t>
      </w:r>
      <w:r w:rsidRPr="00FF752D" w:rsidR="00FF752D">
        <w:rPr>
          <w:rFonts w:ascii="Times New Roman" w:hAnsi="Times New Roman" w:cs="Times New Roman"/>
          <w:sz w:val="24"/>
          <w:szCs w:val="24"/>
        </w:rPr>
        <w:t>,</w:t>
      </w:r>
      <w:r w:rsidRPr="00FF752D">
        <w:rPr>
          <w:rFonts w:ascii="Times New Roman" w:hAnsi="Times New Roman" w:cs="Times New Roman"/>
          <w:sz w:val="24"/>
          <w:szCs w:val="24"/>
        </w:rPr>
        <w:t xml:space="preserve"> 2015). This article was necessary for this topic because it highlights the figures of the adolescents who are abusing cigarette and marijuana in Hawaii USA. </w:t>
      </w:r>
    </w:p>
    <w:p w:rsidR="005517C6" w:rsidRPr="00FF752D" w:rsidP="00FF752D" w14:paraId="36A549D4" w14:textId="3C7D0DF1">
      <w:pPr>
        <w:spacing w:line="480" w:lineRule="auto"/>
        <w:rPr>
          <w:rFonts w:ascii="Times New Roman" w:hAnsi="Times New Roman" w:cs="Times New Roman"/>
          <w:b/>
          <w:sz w:val="24"/>
          <w:szCs w:val="24"/>
        </w:rPr>
      </w:pPr>
      <w:r w:rsidRPr="00FF752D">
        <w:rPr>
          <w:rFonts w:ascii="Times New Roman" w:hAnsi="Times New Roman" w:cs="Times New Roman"/>
          <w:b/>
          <w:sz w:val="24"/>
          <w:szCs w:val="24"/>
        </w:rPr>
        <w:t>Olumide, A. O., Robinson, A. C.,</w:t>
      </w:r>
      <w:bookmarkStart w:id="0" w:name="_GoBack"/>
      <w:bookmarkEnd w:id="0"/>
      <w:r w:rsidRPr="00FF752D">
        <w:rPr>
          <w:rFonts w:ascii="Times New Roman" w:hAnsi="Times New Roman" w:cs="Times New Roman"/>
          <w:b/>
          <w:sz w:val="24"/>
          <w:szCs w:val="24"/>
        </w:rPr>
        <w:t xml:space="preserve"> Levy, P. A., </w:t>
      </w:r>
      <w:r w:rsidRPr="00FF752D">
        <w:rPr>
          <w:rFonts w:ascii="Times New Roman" w:hAnsi="Times New Roman" w:cs="Times New Roman"/>
          <w:b/>
          <w:sz w:val="24"/>
          <w:szCs w:val="24"/>
        </w:rPr>
        <w:t>Mashimbye</w:t>
      </w:r>
      <w:r w:rsidRPr="00FF752D">
        <w:rPr>
          <w:rFonts w:ascii="Times New Roman" w:hAnsi="Times New Roman" w:cs="Times New Roman"/>
          <w:b/>
          <w:sz w:val="24"/>
          <w:szCs w:val="24"/>
        </w:rPr>
        <w:t xml:space="preserve">, L., </w:t>
      </w:r>
      <w:r w:rsidRPr="00FF752D">
        <w:rPr>
          <w:rFonts w:ascii="Times New Roman" w:hAnsi="Times New Roman" w:cs="Times New Roman"/>
          <w:b/>
          <w:sz w:val="24"/>
          <w:szCs w:val="24"/>
        </w:rPr>
        <w:t>Brahmbhatt</w:t>
      </w:r>
      <w:r w:rsidRPr="00FF752D">
        <w:rPr>
          <w:rFonts w:ascii="Times New Roman" w:hAnsi="Times New Roman" w:cs="Times New Roman"/>
          <w:b/>
          <w:sz w:val="24"/>
          <w:szCs w:val="24"/>
        </w:rPr>
        <w:t xml:space="preserve">, H., Lian, Q., ... &amp; Blum, R. W. (2014). Predictors of substance use among vulnerable adolescents in five cities: findings from the well-being of adolescents in vulnerable environments study. </w:t>
      </w:r>
      <w:r w:rsidRPr="00FF752D">
        <w:rPr>
          <w:rFonts w:ascii="Times New Roman" w:hAnsi="Times New Roman" w:cs="Times New Roman"/>
          <w:b/>
          <w:sz w:val="24"/>
          <w:szCs w:val="24"/>
        </w:rPr>
        <w:t>Journal of Adolescent Health, 55(6), S39-S47.</w:t>
      </w:r>
    </w:p>
    <w:p w:rsidR="00410FDA" w:rsidRPr="00FF752D" w:rsidP="00FF752D" w14:paraId="4FED4111" w14:textId="0578CAFA">
      <w:pPr>
        <w:spacing w:line="480" w:lineRule="auto"/>
        <w:rPr>
          <w:rFonts w:ascii="Times New Roman" w:hAnsi="Times New Roman" w:cs="Times New Roman"/>
          <w:sz w:val="24"/>
          <w:szCs w:val="24"/>
        </w:rPr>
      </w:pPr>
      <w:r w:rsidRPr="00FF752D">
        <w:rPr>
          <w:rFonts w:ascii="Times New Roman" w:hAnsi="Times New Roman" w:cs="Times New Roman"/>
          <w:sz w:val="24"/>
          <w:szCs w:val="24"/>
        </w:rPr>
        <w:tab/>
      </w:r>
      <w:r w:rsidRPr="00FF752D" w:rsidR="005517C6">
        <w:rPr>
          <w:rFonts w:ascii="Times New Roman" w:hAnsi="Times New Roman" w:cs="Times New Roman"/>
          <w:sz w:val="24"/>
          <w:szCs w:val="24"/>
        </w:rPr>
        <w:t xml:space="preserve">This journal is relevant to the topic as </w:t>
      </w:r>
      <w:r w:rsidRPr="00FF752D" w:rsidR="005517C6">
        <w:rPr>
          <w:rFonts w:ascii="Times New Roman" w:hAnsi="Times New Roman" w:cs="Times New Roman"/>
          <w:sz w:val="24"/>
          <w:szCs w:val="24"/>
        </w:rPr>
        <w:t>presents</w:t>
      </w:r>
      <w:r w:rsidRPr="00FF752D" w:rsidR="005517C6">
        <w:rPr>
          <w:rFonts w:ascii="Times New Roman" w:hAnsi="Times New Roman" w:cs="Times New Roman"/>
          <w:sz w:val="24"/>
          <w:szCs w:val="24"/>
        </w:rPr>
        <w:t xml:space="preserve"> crucial information about the predictors of substance use among the vulnerable ethnicity diverse adolescents. Substance use among adolescents is an es</w:t>
      </w:r>
      <w:r w:rsidRPr="00FF752D" w:rsidR="00FF752D">
        <w:rPr>
          <w:rFonts w:ascii="Times New Roman" w:hAnsi="Times New Roman" w:cs="Times New Roman"/>
          <w:sz w:val="24"/>
          <w:szCs w:val="24"/>
        </w:rPr>
        <w:t xml:space="preserve">sential public health problem. </w:t>
      </w:r>
      <w:r w:rsidRPr="00FF752D" w:rsidR="005517C6">
        <w:rPr>
          <w:rFonts w:ascii="Times New Roman" w:hAnsi="Times New Roman" w:cs="Times New Roman"/>
          <w:sz w:val="24"/>
          <w:szCs w:val="24"/>
        </w:rPr>
        <w:t xml:space="preserve">Previous scholars have demonstrated that the substances commonly abused by adolescents across various ethnicities include narcotics, tobacco, inhalants, marijuana </w:t>
      </w:r>
      <w:r w:rsidRPr="00FF752D" w:rsidR="00FF752D">
        <w:rPr>
          <w:rFonts w:ascii="Times New Roman" w:hAnsi="Times New Roman" w:cs="Times New Roman"/>
          <w:sz w:val="24"/>
          <w:szCs w:val="24"/>
        </w:rPr>
        <w:t xml:space="preserve">and alcohol </w:t>
      </w:r>
      <w:r w:rsidRPr="00FF752D" w:rsidR="005517C6">
        <w:rPr>
          <w:rFonts w:ascii="Times New Roman" w:hAnsi="Times New Roman" w:cs="Times New Roman"/>
          <w:sz w:val="24"/>
          <w:szCs w:val="24"/>
        </w:rPr>
        <w:t>(Blum</w:t>
      </w:r>
      <w:r w:rsidRPr="00FF752D" w:rsidR="00FF752D">
        <w:rPr>
          <w:rFonts w:ascii="Times New Roman" w:hAnsi="Times New Roman" w:cs="Times New Roman"/>
          <w:sz w:val="24"/>
          <w:szCs w:val="24"/>
        </w:rPr>
        <w:t>,</w:t>
      </w:r>
      <w:r w:rsidRPr="00FF752D" w:rsidR="005517C6">
        <w:rPr>
          <w:rFonts w:ascii="Times New Roman" w:hAnsi="Times New Roman" w:cs="Times New Roman"/>
          <w:sz w:val="24"/>
          <w:szCs w:val="24"/>
        </w:rPr>
        <w:t xml:space="preserve"> 2014). The author further alludes that consistent data has demonstrated that adolescents usually abuse socially affordable and </w:t>
      </w:r>
      <w:r w:rsidRPr="00FF752D" w:rsidR="005517C6">
        <w:rPr>
          <w:rFonts w:ascii="Times New Roman" w:hAnsi="Times New Roman" w:cs="Times New Roman"/>
          <w:sz w:val="24"/>
          <w:szCs w:val="24"/>
        </w:rPr>
        <w:t>acceptable substances like cigarettes and alcohol in addition to legalized substances such as cough syrup and inhalants.</w:t>
      </w:r>
    </w:p>
    <w:sectPr w:rsidSect="007762D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59783939"/>
      <w:docPartObj>
        <w:docPartGallery w:val="Page Numbers (Top of Page)"/>
        <w:docPartUnique/>
      </w:docPartObj>
    </w:sdtPr>
    <w:sdtEndPr>
      <w:rPr>
        <w:noProof/>
      </w:rPr>
    </w:sdtEndPr>
    <w:sdtContent>
      <w:p w:rsidR="0068629E" w:rsidRPr="0068629E" w14:paraId="5CE5EB46" w14:textId="66BAEF0D">
        <w:pPr>
          <w:pStyle w:val="Header"/>
          <w:jc w:val="right"/>
          <w:rPr>
            <w:rFonts w:ascii="Times New Roman" w:hAnsi="Times New Roman" w:cs="Times New Roman"/>
            <w:sz w:val="24"/>
            <w:szCs w:val="24"/>
          </w:rPr>
        </w:pPr>
        <w:r w:rsidRPr="0068629E">
          <w:rPr>
            <w:rFonts w:ascii="Times New Roman" w:hAnsi="Times New Roman" w:cs="Times New Roman"/>
            <w:sz w:val="24"/>
            <w:szCs w:val="24"/>
          </w:rPr>
          <w:t>ADDICTION AND SUBSTANCE USE IN DIVERSE POPULATIONS</w:t>
        </w:r>
        <w:r>
          <w:rPr>
            <w:rFonts w:ascii="Times New Roman" w:hAnsi="Times New Roman" w:cs="Times New Roman"/>
            <w:sz w:val="24"/>
            <w:szCs w:val="24"/>
          </w:rPr>
          <w:t xml:space="preserve">                                     </w:t>
        </w:r>
        <w:r w:rsidRPr="0068629E">
          <w:rPr>
            <w:rFonts w:ascii="Times New Roman" w:hAnsi="Times New Roman" w:cs="Times New Roman"/>
            <w:sz w:val="24"/>
            <w:szCs w:val="24"/>
          </w:rPr>
          <w:fldChar w:fldCharType="begin"/>
        </w:r>
        <w:r w:rsidRPr="0068629E">
          <w:rPr>
            <w:rFonts w:ascii="Times New Roman" w:hAnsi="Times New Roman" w:cs="Times New Roman"/>
            <w:sz w:val="24"/>
            <w:szCs w:val="24"/>
          </w:rPr>
          <w:instrText xml:space="preserve"> PAGE   \* MERGEFORMAT </w:instrText>
        </w:r>
        <w:r w:rsidRPr="0068629E">
          <w:rPr>
            <w:rFonts w:ascii="Times New Roman" w:hAnsi="Times New Roman" w:cs="Times New Roman"/>
            <w:sz w:val="24"/>
            <w:szCs w:val="24"/>
          </w:rPr>
          <w:fldChar w:fldCharType="separate"/>
        </w:r>
        <w:r w:rsidR="00671238">
          <w:rPr>
            <w:rFonts w:ascii="Times New Roman" w:hAnsi="Times New Roman" w:cs="Times New Roman"/>
            <w:noProof/>
            <w:sz w:val="24"/>
            <w:szCs w:val="24"/>
          </w:rPr>
          <w:t>4</w:t>
        </w:r>
        <w:r w:rsidRPr="0068629E">
          <w:rPr>
            <w:rFonts w:ascii="Times New Roman" w:hAnsi="Times New Roman" w:cs="Times New Roman"/>
            <w:noProof/>
            <w:sz w:val="24"/>
            <w:szCs w:val="24"/>
          </w:rPr>
          <w:fldChar w:fldCharType="end"/>
        </w:r>
      </w:p>
    </w:sdtContent>
  </w:sdt>
  <w:p w:rsidR="0068629E" w:rsidRPr="0068629E" w14:paraId="6D5A0850"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18167292"/>
      <w:docPartObj>
        <w:docPartGallery w:val="Page Numbers (Top of Page)"/>
        <w:docPartUnique/>
      </w:docPartObj>
    </w:sdtPr>
    <w:sdtEndPr>
      <w:rPr>
        <w:noProof/>
      </w:rPr>
    </w:sdtEndPr>
    <w:sdtContent>
      <w:p w:rsidR="007762D5" w:rsidRPr="007762D5" w14:paraId="03D1102D" w14:textId="04A70FD2">
        <w:pPr>
          <w:pStyle w:val="Header"/>
          <w:jc w:val="right"/>
          <w:rPr>
            <w:rFonts w:ascii="Times New Roman" w:hAnsi="Times New Roman" w:cs="Times New Roman"/>
            <w:sz w:val="24"/>
            <w:szCs w:val="24"/>
          </w:rPr>
        </w:pPr>
        <w:r w:rsidRPr="007762D5">
          <w:rPr>
            <w:rFonts w:ascii="Times New Roman" w:hAnsi="Times New Roman" w:cs="Times New Roman"/>
            <w:sz w:val="24"/>
            <w:szCs w:val="24"/>
          </w:rPr>
          <w:t>Running head: ADDICTION AND SUBSTANCE USE IN DIVERSE POPULATIONS</w:t>
        </w:r>
        <w:r w:rsidR="0068629E">
          <w:rPr>
            <w:rFonts w:ascii="Times New Roman" w:hAnsi="Times New Roman" w:cs="Times New Roman"/>
            <w:sz w:val="24"/>
            <w:szCs w:val="24"/>
          </w:rPr>
          <w:t xml:space="preserve">             </w:t>
        </w:r>
        <w:r w:rsidRPr="007762D5">
          <w:rPr>
            <w:rFonts w:ascii="Times New Roman" w:hAnsi="Times New Roman" w:cs="Times New Roman"/>
            <w:sz w:val="24"/>
            <w:szCs w:val="24"/>
          </w:rPr>
          <w:fldChar w:fldCharType="begin"/>
        </w:r>
        <w:r w:rsidRPr="007762D5">
          <w:rPr>
            <w:rFonts w:ascii="Times New Roman" w:hAnsi="Times New Roman" w:cs="Times New Roman"/>
            <w:sz w:val="24"/>
            <w:szCs w:val="24"/>
          </w:rPr>
          <w:instrText xml:space="preserve"> PAGE   \* MERGEFORMAT </w:instrText>
        </w:r>
        <w:r w:rsidRPr="007762D5">
          <w:rPr>
            <w:rFonts w:ascii="Times New Roman" w:hAnsi="Times New Roman" w:cs="Times New Roman"/>
            <w:sz w:val="24"/>
            <w:szCs w:val="24"/>
          </w:rPr>
          <w:fldChar w:fldCharType="separate"/>
        </w:r>
        <w:r w:rsidR="00671238">
          <w:rPr>
            <w:rFonts w:ascii="Times New Roman" w:hAnsi="Times New Roman" w:cs="Times New Roman"/>
            <w:noProof/>
            <w:sz w:val="24"/>
            <w:szCs w:val="24"/>
          </w:rPr>
          <w:t>1</w:t>
        </w:r>
        <w:r w:rsidRPr="007762D5">
          <w:rPr>
            <w:rFonts w:ascii="Times New Roman" w:hAnsi="Times New Roman" w:cs="Times New Roman"/>
            <w:noProof/>
            <w:sz w:val="24"/>
            <w:szCs w:val="24"/>
          </w:rPr>
          <w:fldChar w:fldCharType="end"/>
        </w:r>
      </w:p>
    </w:sdtContent>
  </w:sdt>
  <w:p w:rsidR="007762D5" w:rsidRPr="007762D5" w14:paraId="55CFC8ED"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A14"/>
    <w:rsid w:val="000764E6"/>
    <w:rsid w:val="000C6242"/>
    <w:rsid w:val="0011462F"/>
    <w:rsid w:val="00176A45"/>
    <w:rsid w:val="00280BCB"/>
    <w:rsid w:val="0040237D"/>
    <w:rsid w:val="00410FDA"/>
    <w:rsid w:val="005517C6"/>
    <w:rsid w:val="00594A2A"/>
    <w:rsid w:val="00671238"/>
    <w:rsid w:val="0068629E"/>
    <w:rsid w:val="00687A14"/>
    <w:rsid w:val="006C766B"/>
    <w:rsid w:val="006E4D63"/>
    <w:rsid w:val="00752713"/>
    <w:rsid w:val="00774138"/>
    <w:rsid w:val="007762D5"/>
    <w:rsid w:val="00816DF0"/>
    <w:rsid w:val="00937175"/>
    <w:rsid w:val="00C36CBE"/>
    <w:rsid w:val="00DA3677"/>
    <w:rsid w:val="00DD6B38"/>
    <w:rsid w:val="00E16F89"/>
    <w:rsid w:val="00FF75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2D5"/>
    <w:rPr>
      <w:lang w:val="en-GB"/>
    </w:rPr>
  </w:style>
  <w:style w:type="paragraph" w:styleId="Footer">
    <w:name w:val="footer"/>
    <w:basedOn w:val="Normal"/>
    <w:link w:val="FooterChar"/>
    <w:uiPriority w:val="99"/>
    <w:unhideWhenUsed/>
    <w:rsid w:val="0077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2D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5</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2019-03-03T07:42:00Z</dcterms:created>
  <dcterms:modified xsi:type="dcterms:W3CDTF">2019-03-03T17:36:00Z</dcterms:modified>
</cp:coreProperties>
</file>